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4DAF1" w14:textId="77777777" w:rsidR="00C30026" w:rsidRPr="00393017" w:rsidRDefault="00C30026" w:rsidP="00C30026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page" w:tblpX="932" w:tblpY="80"/>
        <w:tblW w:w="9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79"/>
        <w:gridCol w:w="2269"/>
        <w:gridCol w:w="1837"/>
        <w:gridCol w:w="3011"/>
      </w:tblGrid>
      <w:tr w:rsidR="00C30026" w:rsidRPr="00393017" w14:paraId="4E3803C9" w14:textId="77777777" w:rsidTr="00442765">
        <w:trPr>
          <w:trHeight w:val="275"/>
        </w:trPr>
        <w:tc>
          <w:tcPr>
            <w:tcW w:w="9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01665" w14:textId="77777777" w:rsidR="00C30026" w:rsidRPr="00393017" w:rsidRDefault="00C30026" w:rsidP="0044276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017">
              <w:rPr>
                <w:rStyle w:val="Nmerodepgina"/>
                <w:rFonts w:ascii="Arial" w:hAnsi="Arial" w:cs="Arial"/>
                <w:sz w:val="24"/>
                <w:szCs w:val="24"/>
              </w:rPr>
              <w:t>Componente Curricular:  Exclusivo de curso ( X )         Eixo Comum (  )                 Eixo Universal (  )</w:t>
            </w:r>
          </w:p>
        </w:tc>
      </w:tr>
      <w:tr w:rsidR="00C30026" w:rsidRPr="00393017" w14:paraId="058B463F" w14:textId="77777777" w:rsidTr="00442765">
        <w:trPr>
          <w:trHeight w:val="372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60525" w14:textId="77777777" w:rsidR="00C30026" w:rsidRPr="00393017" w:rsidRDefault="00C30026" w:rsidP="0044276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017">
              <w:rPr>
                <w:rStyle w:val="Nmerodepgina"/>
                <w:rFonts w:ascii="Arial" w:hAnsi="Arial" w:cs="Arial"/>
                <w:sz w:val="24"/>
                <w:szCs w:val="24"/>
              </w:rPr>
              <w:t>Curso:  PUBLICIDADE E PROPAGANDA - MKT E CRIAÇÃO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02F16" w14:textId="77777777" w:rsidR="00C30026" w:rsidRPr="00393017" w:rsidRDefault="00C30026" w:rsidP="0044276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017">
              <w:rPr>
                <w:rStyle w:val="Nmerodepgina"/>
                <w:rFonts w:ascii="Arial" w:hAnsi="Arial" w:cs="Arial"/>
                <w:sz w:val="24"/>
                <w:szCs w:val="24"/>
              </w:rPr>
              <w:t>Núcleo Temático: CONHECIMENTOS ESSENCIAIS</w:t>
            </w:r>
          </w:p>
        </w:tc>
      </w:tr>
      <w:tr w:rsidR="00C30026" w:rsidRPr="00393017" w14:paraId="1242C674" w14:textId="77777777" w:rsidTr="00442765">
        <w:trPr>
          <w:trHeight w:val="790"/>
        </w:trPr>
        <w:tc>
          <w:tcPr>
            <w:tcW w:w="66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29DE7" w14:textId="77777777" w:rsidR="00C30026" w:rsidRPr="00393017" w:rsidRDefault="00C30026" w:rsidP="00442765">
            <w:pPr>
              <w:spacing w:line="360" w:lineRule="auto"/>
              <w:jc w:val="both"/>
              <w:rPr>
                <w:rStyle w:val="Nmerodepgina"/>
                <w:rFonts w:ascii="Arial" w:hAnsi="Arial" w:cs="Arial"/>
                <w:sz w:val="24"/>
                <w:szCs w:val="24"/>
              </w:rPr>
            </w:pPr>
            <w:r w:rsidRPr="00393017">
              <w:rPr>
                <w:rStyle w:val="Nmerodepgina"/>
                <w:rFonts w:ascii="Arial" w:hAnsi="Arial" w:cs="Arial"/>
                <w:sz w:val="24"/>
                <w:szCs w:val="24"/>
              </w:rPr>
              <w:t>Nome do Componente Curricular:</w:t>
            </w:r>
          </w:p>
          <w:p w14:paraId="2440778B" w14:textId="77777777" w:rsidR="00C30026" w:rsidRPr="00393017" w:rsidRDefault="00C30026" w:rsidP="0044276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017">
              <w:rPr>
                <w:rFonts w:ascii="Arial" w:hAnsi="Arial" w:cs="Arial"/>
                <w:sz w:val="24"/>
                <w:szCs w:val="24"/>
              </w:rPr>
              <w:t xml:space="preserve">COMPORTAMENTO E CULTURA DO CONSUMIDOR 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6D40E" w14:textId="77777777" w:rsidR="00C30026" w:rsidRPr="00393017" w:rsidRDefault="00C30026" w:rsidP="00442765">
            <w:pPr>
              <w:spacing w:line="360" w:lineRule="auto"/>
              <w:jc w:val="both"/>
              <w:rPr>
                <w:rStyle w:val="Nmerodepgina"/>
                <w:rFonts w:ascii="Arial" w:eastAsia="Calibri" w:hAnsi="Arial" w:cs="Arial"/>
                <w:sz w:val="24"/>
                <w:szCs w:val="24"/>
              </w:rPr>
            </w:pPr>
            <w:r w:rsidRPr="00393017">
              <w:rPr>
                <w:rStyle w:val="Nmerodepgina"/>
                <w:rFonts w:ascii="Arial" w:hAnsi="Arial" w:cs="Arial"/>
                <w:sz w:val="24"/>
                <w:szCs w:val="24"/>
              </w:rPr>
              <w:t>Código do Componente Curricular:  ENEX 50143</w:t>
            </w:r>
          </w:p>
          <w:p w14:paraId="4A71FEA4" w14:textId="77777777" w:rsidR="00C30026" w:rsidRPr="00393017" w:rsidRDefault="00C30026" w:rsidP="0044276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017">
              <w:rPr>
                <w:rStyle w:val="Nmerodepgina"/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30026" w:rsidRPr="00393017" w14:paraId="360B3392" w14:textId="77777777" w:rsidTr="00442765">
        <w:trPr>
          <w:trHeight w:val="530"/>
        </w:trPr>
        <w:tc>
          <w:tcPr>
            <w:tcW w:w="2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400B2" w14:textId="77777777" w:rsidR="00C30026" w:rsidRPr="00393017" w:rsidRDefault="00C30026" w:rsidP="00442765">
            <w:pPr>
              <w:spacing w:line="360" w:lineRule="auto"/>
              <w:jc w:val="both"/>
              <w:rPr>
                <w:rStyle w:val="Nmerodepgina"/>
                <w:rFonts w:ascii="Arial" w:hAnsi="Arial" w:cs="Arial"/>
                <w:sz w:val="24"/>
                <w:szCs w:val="24"/>
              </w:rPr>
            </w:pPr>
            <w:r w:rsidRPr="00393017">
              <w:rPr>
                <w:rStyle w:val="Nmerodepgina"/>
                <w:rFonts w:ascii="Arial" w:hAnsi="Arial" w:cs="Arial"/>
                <w:sz w:val="24"/>
                <w:szCs w:val="24"/>
              </w:rPr>
              <w:t xml:space="preserve">Carga horária: </w:t>
            </w:r>
          </w:p>
          <w:p w14:paraId="485B7B1D" w14:textId="77777777" w:rsidR="00C30026" w:rsidRPr="00393017" w:rsidRDefault="00C30026" w:rsidP="00442765">
            <w:pPr>
              <w:spacing w:line="360" w:lineRule="auto"/>
              <w:jc w:val="both"/>
              <w:rPr>
                <w:rStyle w:val="Nmerodepgina"/>
                <w:rFonts w:ascii="Arial" w:hAnsi="Arial" w:cs="Arial"/>
                <w:sz w:val="24"/>
                <w:szCs w:val="24"/>
              </w:rPr>
            </w:pPr>
            <w:r w:rsidRPr="00393017">
              <w:rPr>
                <w:rStyle w:val="Nmerodepgina"/>
                <w:rFonts w:ascii="Arial" w:hAnsi="Arial" w:cs="Arial"/>
                <w:sz w:val="24"/>
                <w:szCs w:val="24"/>
              </w:rPr>
              <w:t>2 horas aula</w:t>
            </w:r>
          </w:p>
          <w:p w14:paraId="788EE831" w14:textId="77777777" w:rsidR="00C30026" w:rsidRPr="00393017" w:rsidRDefault="00C30026" w:rsidP="0044276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017">
              <w:rPr>
                <w:rStyle w:val="Nmerodepgina"/>
                <w:rFonts w:ascii="Arial" w:hAnsi="Arial" w:cs="Arial"/>
                <w:sz w:val="24"/>
                <w:szCs w:val="24"/>
              </w:rPr>
              <w:t>32h/38ha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85C8" w14:textId="77777777" w:rsidR="00C30026" w:rsidRPr="00393017" w:rsidRDefault="00C30026" w:rsidP="0044276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93017">
              <w:rPr>
                <w:rFonts w:ascii="Arial" w:hAnsi="Arial" w:cs="Arial"/>
                <w:sz w:val="24"/>
                <w:szCs w:val="24"/>
              </w:rPr>
              <w:t>(  X</w:t>
            </w:r>
            <w:proofErr w:type="gramEnd"/>
            <w:r w:rsidRPr="00393017">
              <w:rPr>
                <w:rFonts w:ascii="Arial" w:hAnsi="Arial" w:cs="Arial"/>
                <w:sz w:val="24"/>
                <w:szCs w:val="24"/>
              </w:rPr>
              <w:t xml:space="preserve"> ) Sala de aula</w:t>
            </w:r>
          </w:p>
          <w:p w14:paraId="340F0560" w14:textId="77777777" w:rsidR="00C30026" w:rsidRPr="00393017" w:rsidRDefault="00C30026" w:rsidP="0044276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93017"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 w:rsidRPr="00393017">
              <w:rPr>
                <w:rFonts w:ascii="Arial" w:hAnsi="Arial" w:cs="Arial"/>
                <w:sz w:val="24"/>
                <w:szCs w:val="24"/>
              </w:rPr>
              <w:t xml:space="preserve">  ) Laboratório</w:t>
            </w:r>
          </w:p>
          <w:p w14:paraId="3F4E04CC" w14:textId="77777777" w:rsidR="00C30026" w:rsidRPr="00393017" w:rsidRDefault="00C30026" w:rsidP="0044276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93017"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 w:rsidRPr="00393017">
              <w:rPr>
                <w:rFonts w:ascii="Arial" w:hAnsi="Arial" w:cs="Arial"/>
                <w:sz w:val="24"/>
                <w:szCs w:val="24"/>
              </w:rPr>
              <w:t xml:space="preserve">  ) </w:t>
            </w:r>
            <w:proofErr w:type="spellStart"/>
            <w:r w:rsidRPr="00393017">
              <w:rPr>
                <w:rFonts w:ascii="Arial" w:hAnsi="Arial" w:cs="Arial"/>
                <w:sz w:val="24"/>
                <w:szCs w:val="24"/>
              </w:rPr>
              <w:t>EaD</w:t>
            </w:r>
            <w:proofErr w:type="spellEnd"/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AE68B" w14:textId="77777777" w:rsidR="00C30026" w:rsidRPr="00393017" w:rsidRDefault="00C30026" w:rsidP="0044276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017">
              <w:rPr>
                <w:rStyle w:val="Nmerodepgina"/>
                <w:rFonts w:ascii="Arial" w:hAnsi="Arial" w:cs="Arial"/>
                <w:sz w:val="24"/>
                <w:szCs w:val="24"/>
              </w:rPr>
              <w:t>Etapa: 4</w:t>
            </w:r>
          </w:p>
        </w:tc>
      </w:tr>
      <w:tr w:rsidR="00C30026" w:rsidRPr="00393017" w14:paraId="0304BCBE" w14:textId="77777777" w:rsidTr="00442765">
        <w:trPr>
          <w:trHeight w:hRule="exact" w:val="2923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6300B" w14:textId="77777777" w:rsidR="00C30026" w:rsidRPr="00393017" w:rsidRDefault="00C30026" w:rsidP="0044276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3017">
              <w:rPr>
                <w:rStyle w:val="Nmerodepgina"/>
                <w:rFonts w:ascii="Arial" w:hAnsi="Arial" w:cs="Arial"/>
                <w:sz w:val="24"/>
                <w:szCs w:val="24"/>
              </w:rPr>
              <w:t xml:space="preserve">Ementa: </w:t>
            </w:r>
            <w:r w:rsidRPr="003930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C2E0530" w14:textId="77777777" w:rsidR="00C30026" w:rsidRPr="00393017" w:rsidRDefault="00C30026" w:rsidP="00442765">
            <w:pPr>
              <w:spacing w:line="360" w:lineRule="auto"/>
              <w:jc w:val="both"/>
              <w:rPr>
                <w:rStyle w:val="Nmerodepgina"/>
                <w:rFonts w:ascii="Arial" w:hAnsi="Arial" w:cs="Arial"/>
                <w:sz w:val="24"/>
                <w:szCs w:val="24"/>
              </w:rPr>
            </w:pPr>
            <w:r w:rsidRPr="00393017">
              <w:rPr>
                <w:rFonts w:ascii="Arial" w:hAnsi="Arial" w:cs="Arial"/>
                <w:sz w:val="24"/>
                <w:szCs w:val="24"/>
              </w:rPr>
              <w:t xml:space="preserve">Compreensão das influências culturais no comportamento do consumidor. Discussão sobre a cultura global do consumidor. A importância dos grupos na segmentação e da consideração sobre os subgrupos e subculturas de consumidor. Construção do processo de segmentação a partir do conhecimento do </w:t>
            </w:r>
            <w:proofErr w:type="gramStart"/>
            <w:r w:rsidRPr="00393017">
              <w:rPr>
                <w:rFonts w:ascii="Arial" w:hAnsi="Arial" w:cs="Arial"/>
                <w:sz w:val="24"/>
                <w:szCs w:val="24"/>
              </w:rPr>
              <w:t>comportamento  de</w:t>
            </w:r>
            <w:proofErr w:type="gramEnd"/>
            <w:r w:rsidRPr="00393017">
              <w:rPr>
                <w:rFonts w:ascii="Arial" w:hAnsi="Arial" w:cs="Arial"/>
                <w:sz w:val="24"/>
                <w:szCs w:val="24"/>
              </w:rPr>
              <w:t xml:space="preserve"> consumo.</w:t>
            </w:r>
          </w:p>
          <w:p w14:paraId="6C89F18E" w14:textId="77777777" w:rsidR="00C30026" w:rsidRPr="00393017" w:rsidRDefault="00C30026" w:rsidP="00442765">
            <w:pPr>
              <w:spacing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30026" w:rsidRPr="00393017" w14:paraId="100101B8" w14:textId="77777777" w:rsidTr="00442765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964B7" w14:textId="77777777" w:rsidR="00C30026" w:rsidRPr="00393017" w:rsidRDefault="00C30026" w:rsidP="00442765">
            <w:pPr>
              <w:spacing w:line="360" w:lineRule="auto"/>
              <w:jc w:val="both"/>
              <w:rPr>
                <w:rStyle w:val="Nmerodepgina"/>
                <w:rFonts w:ascii="Arial" w:hAnsi="Arial" w:cs="Arial"/>
                <w:iCs/>
                <w:sz w:val="24"/>
                <w:szCs w:val="24"/>
              </w:rPr>
            </w:pPr>
            <w:r w:rsidRPr="00393017">
              <w:rPr>
                <w:rStyle w:val="Nmerodepgina"/>
                <w:rFonts w:ascii="Arial" w:hAnsi="Arial" w:cs="Arial"/>
                <w:iCs/>
                <w:sz w:val="24"/>
                <w:szCs w:val="24"/>
              </w:rPr>
              <w:t>Conteúdo Programático</w:t>
            </w:r>
          </w:p>
          <w:p w14:paraId="3429BA51" w14:textId="77777777" w:rsidR="00C30026" w:rsidRPr="00393017" w:rsidRDefault="00C30026" w:rsidP="00442765">
            <w:pPr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93017">
              <w:rPr>
                <w:rFonts w:ascii="Arial" w:hAnsi="Arial" w:cs="Arial"/>
                <w:sz w:val="24"/>
                <w:szCs w:val="24"/>
              </w:rPr>
              <w:t xml:space="preserve">Introdução: As Teorias sobre o comportamento do consumidor: interdisciplinaridade nas abordagens. </w:t>
            </w:r>
          </w:p>
          <w:p w14:paraId="3FDD8D3E" w14:textId="77777777" w:rsidR="00C30026" w:rsidRPr="00393017" w:rsidRDefault="00C30026" w:rsidP="00442765">
            <w:pPr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93017">
              <w:rPr>
                <w:rFonts w:ascii="Arial" w:hAnsi="Arial" w:cs="Arial"/>
                <w:sz w:val="24"/>
                <w:szCs w:val="24"/>
              </w:rPr>
              <w:t>A formação da sociedade de consumo e do consumidor.</w:t>
            </w:r>
          </w:p>
          <w:p w14:paraId="318058DE" w14:textId="77777777" w:rsidR="00C30026" w:rsidRPr="00393017" w:rsidRDefault="00C30026" w:rsidP="00442765">
            <w:pPr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93017">
              <w:rPr>
                <w:rFonts w:ascii="Arial" w:hAnsi="Arial" w:cs="Arial"/>
                <w:sz w:val="24"/>
                <w:szCs w:val="24"/>
              </w:rPr>
              <w:t>Aspectos psicológicos do consumo: necessidades e desejos, motivação, percepção, aprendizagem, memória, atitudes, personalidade e estilo de vida.</w:t>
            </w:r>
          </w:p>
          <w:p w14:paraId="23DE1238" w14:textId="77777777" w:rsidR="00C30026" w:rsidRPr="00393017" w:rsidRDefault="00C30026" w:rsidP="00442765">
            <w:pPr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93017">
              <w:rPr>
                <w:rFonts w:ascii="Arial" w:hAnsi="Arial" w:cs="Arial"/>
                <w:sz w:val="24"/>
                <w:szCs w:val="24"/>
              </w:rPr>
              <w:lastRenderedPageBreak/>
              <w:t xml:space="preserve">Aspectos pessoais ligados ao consumo: família, papéis, ciclo de vida e tipos psicológicos de consumidores.  </w:t>
            </w:r>
          </w:p>
          <w:p w14:paraId="196DB275" w14:textId="77777777" w:rsidR="00C30026" w:rsidRPr="00393017" w:rsidRDefault="00C30026" w:rsidP="00442765">
            <w:pPr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93017">
              <w:rPr>
                <w:rFonts w:ascii="Arial" w:hAnsi="Arial" w:cs="Arial"/>
                <w:sz w:val="24"/>
                <w:szCs w:val="24"/>
              </w:rPr>
              <w:t xml:space="preserve">Aspectos sociais influenciadores do consumo: grupos, tribos, comunidades de marca. </w:t>
            </w:r>
          </w:p>
          <w:p w14:paraId="2063EA41" w14:textId="77777777" w:rsidR="00C30026" w:rsidRPr="00393017" w:rsidRDefault="00C30026" w:rsidP="00442765">
            <w:pPr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93017">
              <w:rPr>
                <w:rFonts w:ascii="Arial" w:hAnsi="Arial" w:cs="Arial"/>
                <w:sz w:val="24"/>
                <w:szCs w:val="24"/>
              </w:rPr>
              <w:t>Aspectos culturais do consumo: culturas e subculturas.</w:t>
            </w:r>
          </w:p>
          <w:p w14:paraId="341E787C" w14:textId="77777777" w:rsidR="00C30026" w:rsidRPr="00393017" w:rsidRDefault="00C30026" w:rsidP="00442765">
            <w:pPr>
              <w:spacing w:line="360" w:lineRule="auto"/>
              <w:ind w:left="360"/>
              <w:rPr>
                <w:rStyle w:val="Nmerodepgina"/>
                <w:rFonts w:ascii="Arial" w:hAnsi="Arial" w:cs="Arial"/>
                <w:i/>
                <w:iCs/>
                <w:sz w:val="24"/>
                <w:szCs w:val="24"/>
              </w:rPr>
            </w:pPr>
            <w:r w:rsidRPr="00393017">
              <w:rPr>
                <w:rFonts w:ascii="Arial" w:hAnsi="Arial" w:cs="Arial"/>
                <w:sz w:val="24"/>
                <w:szCs w:val="24"/>
              </w:rPr>
              <w:t>Processos de decisão de compra.</w:t>
            </w:r>
          </w:p>
        </w:tc>
      </w:tr>
      <w:tr w:rsidR="00C30026" w:rsidRPr="00481184" w14:paraId="5049290D" w14:textId="77777777" w:rsidTr="00442765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117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772"/>
              <w:gridCol w:w="3801"/>
              <w:gridCol w:w="3544"/>
            </w:tblGrid>
            <w:tr w:rsidR="00C30026" w:rsidRPr="00481184" w14:paraId="67763690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1ABAD10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lastRenderedPageBreak/>
                    <w:t>Sem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21B01A7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Tópico do conteúdo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1B180B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jc w:val="center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Referências Bibliográficas</w:t>
                  </w:r>
                </w:p>
              </w:tc>
            </w:tr>
            <w:tr w:rsidR="00C30026" w:rsidRPr="00481184" w14:paraId="20B5BFB0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D18179E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  <w:p w14:paraId="604ED20D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ADD2BC4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Apresentação do Plano de Ensino</w:t>
                  </w:r>
                </w:p>
                <w:p w14:paraId="21E4DF63" w14:textId="0A203ADC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Dinâmica das aulas, processo avaliativo, relação com outras disciplinas e Projeto Prof. 2</w:t>
                  </w:r>
                </w:p>
                <w:p w14:paraId="645AA2FE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Indicação bibliográfica.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2BD5CD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</w:tc>
            </w:tr>
            <w:tr w:rsidR="00C30026" w:rsidRPr="00481184" w14:paraId="3A8DCF09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7878ED6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  <w:p w14:paraId="267FA805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2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A5DA076" w14:textId="54E5D6DC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Introdução ao Estudo do Consumo: Porque é importante conhecer o consumidor.</w:t>
                  </w:r>
                </w:p>
                <w:p w14:paraId="44E17DC6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O Consumo como objeto de estudo.</w:t>
                  </w:r>
                </w:p>
                <w:p w14:paraId="19A2E388" w14:textId="4409FCB0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Abordagens teóricas marcadas pela interdisciplinaridade.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FFA0A4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BAUMAN, Z. Vida para consumo: a transformação das pessoas em mercadorias. Rio de Janeiro: Jorge Zahar Ed. 2008.</w:t>
                  </w:r>
                </w:p>
                <w:p w14:paraId="21C26AF4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FONTELLE, </w:t>
                  </w:r>
                  <w:proofErr w:type="spellStart"/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Isleide</w:t>
                  </w:r>
                  <w:proofErr w:type="spellEnd"/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 A. Cultura do consumo. Fundamentos e formas contemporâneas. São Paulo: Editora FGV, 2017.</w:t>
                  </w:r>
                </w:p>
              </w:tc>
            </w:tr>
            <w:tr w:rsidR="00C30026" w:rsidRPr="00481184" w14:paraId="73319CA2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D4C4F2E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  <w:p w14:paraId="2386796B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8ECD250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A formação da Sociedade de consumo e do consumidor. </w:t>
                  </w:r>
                </w:p>
                <w:p w14:paraId="304D3C1A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Primeiros estudos científicos da sociedade de consumo.</w:t>
                  </w:r>
                </w:p>
                <w:p w14:paraId="1E0780CC" w14:textId="4A4D91BE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Visão geral do comportamento do consumidor: Influências </w:t>
                  </w:r>
                  <w:proofErr w:type="gramStart"/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externas  e</w:t>
                  </w:r>
                  <w:proofErr w:type="gramEnd"/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 internas. Macro e microambientes.</w:t>
                  </w:r>
                </w:p>
                <w:p w14:paraId="20E4D34D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8AE580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FONTELLE, </w:t>
                  </w:r>
                  <w:proofErr w:type="spellStart"/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Isleide</w:t>
                  </w:r>
                  <w:proofErr w:type="spellEnd"/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 A. Cultura do consumo. Fundamentos e formas contemporâneas. São Paulo: Editora FGV, 2017.</w:t>
                  </w:r>
                </w:p>
                <w:p w14:paraId="3C931FA4" w14:textId="77777777" w:rsidR="00C30026" w:rsidRPr="00481184" w:rsidRDefault="00C30026" w:rsidP="00442765">
                  <w:pPr>
                    <w:framePr w:hSpace="180" w:wrap="around" w:vAnchor="text" w:hAnchor="page" w:x="932" w:y="80"/>
                    <w:autoSpaceDE w:val="0"/>
                    <w:autoSpaceDN w:val="0"/>
                    <w:adjustRightInd w:val="0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merodepgina"/>
                      <w:rFonts w:ascii="Arial" w:hAnsi="Arial" w:cs="Arial"/>
                      <w:bCs/>
                      <w:iCs/>
                    </w:rPr>
                    <w:t>LIPOVETSKY, Gilles. A felicidade paradoxal</w:t>
                  </w:r>
                  <w:r w:rsidRPr="00481184">
                    <w:rPr>
                      <w:rFonts w:ascii="Arial" w:hAnsi="Arial" w:cs="Arial"/>
                      <w:bCs/>
                    </w:rPr>
                    <w:t>. Ensaio sobre a sociedade de hiperconsumo. São Paulo: Companhia das Letras, 2007.</w:t>
                  </w:r>
                </w:p>
              </w:tc>
            </w:tr>
            <w:tr w:rsidR="00C30026" w:rsidRPr="00481184" w14:paraId="6A986527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152ECAF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54EDCE6" w14:textId="59BC358E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Fatores psicológicos: Subjetividade, identidade, personalidade. Noções de representação.</w:t>
                  </w:r>
                </w:p>
                <w:p w14:paraId="6D7D4FE6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Atitudes e persuasão</w:t>
                  </w:r>
                </w:p>
                <w:p w14:paraId="7B6F1D91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proofErr w:type="spellStart"/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Priming</w:t>
                  </w:r>
                  <w:proofErr w:type="spellEnd"/>
                </w:p>
                <w:p w14:paraId="70CE3CFB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O processo de percepção</w:t>
                  </w:r>
                </w:p>
                <w:p w14:paraId="33066C62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Aprendizagem e memória</w:t>
                  </w:r>
                </w:p>
                <w:p w14:paraId="1878C78B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lastRenderedPageBreak/>
                    <w:t xml:space="preserve"> </w:t>
                  </w:r>
                  <w:proofErr w:type="gramStart"/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( Relação</w:t>
                  </w:r>
                  <w:proofErr w:type="gramEnd"/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 com disciplinas Projeto Profissional II e Pesquisa de mercado)</w:t>
                  </w:r>
                </w:p>
                <w:p w14:paraId="6C8BCE19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6E9489" w14:textId="77777777" w:rsidR="00C30026" w:rsidRPr="00481184" w:rsidRDefault="00C30026" w:rsidP="00442765">
                  <w:pPr>
                    <w:spacing w:before="2" w:after="2"/>
                    <w:rPr>
                      <w:rFonts w:ascii="Arial" w:hAnsi="Arial" w:cs="Arial"/>
                      <w:bCs/>
                      <w:iCs/>
                    </w:rPr>
                  </w:pPr>
                  <w:r w:rsidRPr="00481184">
                    <w:rPr>
                      <w:rFonts w:ascii="Arial" w:hAnsi="Arial" w:cs="Arial"/>
                      <w:bCs/>
                      <w:iCs/>
                    </w:rPr>
                    <w:lastRenderedPageBreak/>
                    <w:t xml:space="preserve">SOLOMON, Michael R. O Comportamento do Consumidor: comprando, possuindo e sendo. São Paulo: Bookman, 2016. </w:t>
                  </w:r>
                </w:p>
                <w:p w14:paraId="0F452490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</w:tc>
            </w:tr>
            <w:tr w:rsidR="00C30026" w:rsidRPr="00481184" w14:paraId="26F492C3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36D75E3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  <w:p w14:paraId="495074CF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E9E000B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Fatores socioculturais: Família, CVF, grupos, culturas e subculturas.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746D79" w14:textId="77777777" w:rsidR="00C30026" w:rsidRPr="00481184" w:rsidRDefault="00C30026" w:rsidP="00442765">
                  <w:pPr>
                    <w:spacing w:before="2" w:after="2"/>
                    <w:rPr>
                      <w:rFonts w:ascii="Arial" w:hAnsi="Arial" w:cs="Arial"/>
                      <w:bCs/>
                      <w:iCs/>
                    </w:rPr>
                  </w:pPr>
                  <w:r w:rsidRPr="00481184">
                    <w:rPr>
                      <w:rFonts w:ascii="Arial" w:hAnsi="Arial" w:cs="Arial"/>
                      <w:bCs/>
                      <w:iCs/>
                    </w:rPr>
                    <w:t>SOLOMON, Michael R. O Comportamento do Consumidor: comprando, possuindo e sendo. São Paulo: Bookman, 2016.</w:t>
                  </w:r>
                </w:p>
                <w:p w14:paraId="5398C619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C30026" w:rsidRPr="00481184" w14:paraId="4858E31B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FAF08FA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  <w:p w14:paraId="48F812E5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FF9BE3E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Fatores socioculturais: Família, CVF, grupos, culturas e subculturas.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0455AB" w14:textId="77777777" w:rsidR="00C30026" w:rsidRPr="00481184" w:rsidRDefault="00C30026" w:rsidP="00442765">
                  <w:pPr>
                    <w:jc w:val="both"/>
                    <w:rPr>
                      <w:rFonts w:ascii="Arial" w:hAnsi="Arial" w:cs="Arial"/>
                      <w:bCs/>
                      <w:iCs/>
                    </w:rPr>
                  </w:pPr>
                  <w:r w:rsidRPr="00481184">
                    <w:rPr>
                      <w:rFonts w:ascii="Arial" w:hAnsi="Arial" w:cs="Arial"/>
                      <w:bCs/>
                      <w:iCs/>
                    </w:rPr>
                    <w:t>SAMARA, Beatriz dos Santos. MORSCH, Marco Aurélio. Comportamento do Consumidor: conceitos e casos. São Paulo: Prentice Hall, 2005.</w:t>
                  </w:r>
                </w:p>
                <w:p w14:paraId="505778C8" w14:textId="77777777" w:rsidR="00C30026" w:rsidRPr="00481184" w:rsidRDefault="00C30026" w:rsidP="00442765">
                  <w:pPr>
                    <w:jc w:val="both"/>
                    <w:rPr>
                      <w:rFonts w:ascii="Arial" w:hAnsi="Arial" w:cs="Arial"/>
                      <w:bCs/>
                      <w:iCs/>
                    </w:rPr>
                  </w:pPr>
                </w:p>
                <w:p w14:paraId="46C16D91" w14:textId="77777777" w:rsidR="00C30026" w:rsidRPr="00481184" w:rsidRDefault="00C30026" w:rsidP="00442765">
                  <w:pPr>
                    <w:spacing w:before="2" w:after="2"/>
                    <w:rPr>
                      <w:rFonts w:ascii="Arial" w:hAnsi="Arial" w:cs="Arial"/>
                      <w:bCs/>
                      <w:iCs/>
                    </w:rPr>
                  </w:pPr>
                  <w:r w:rsidRPr="00481184">
                    <w:rPr>
                      <w:rFonts w:ascii="Arial" w:hAnsi="Arial" w:cs="Arial"/>
                      <w:bCs/>
                      <w:iCs/>
                    </w:rPr>
                    <w:t xml:space="preserve">SOLOMON, Michael R. O Comportamento do Consumidor: comprando, possuindo e sendo. São Paulo: Bookman, 2016. </w:t>
                  </w:r>
                </w:p>
                <w:p w14:paraId="05953683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</w:tc>
            </w:tr>
            <w:tr w:rsidR="00C30026" w:rsidRPr="00481184" w14:paraId="09B65C21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50D6066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</w:p>
                <w:p w14:paraId="3D37D783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7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25387BF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Comportamento do consum</w:t>
                  </w:r>
                  <w:r>
                    <w:rPr>
                      <w:rStyle w:val="nfaseIntensa1"/>
                      <w:rFonts w:ascii="Arial" w:hAnsi="Arial" w:cs="Arial"/>
                      <w:bCs/>
                    </w:rPr>
                    <w:t>i</w:t>
                  </w: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dor digital</w:t>
                  </w:r>
                </w:p>
                <w:p w14:paraId="798B64FA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Revisão P1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ADCCAB" w14:textId="77777777" w:rsidR="00C30026" w:rsidRPr="00481184" w:rsidRDefault="00C30026" w:rsidP="00442765">
                  <w:pPr>
                    <w:spacing w:before="2" w:after="2"/>
                    <w:rPr>
                      <w:rFonts w:ascii="Arial" w:hAnsi="Arial" w:cs="Arial"/>
                      <w:bCs/>
                      <w:iCs/>
                    </w:rPr>
                  </w:pPr>
                  <w:r w:rsidRPr="00481184">
                    <w:rPr>
                      <w:rFonts w:ascii="Arial" w:hAnsi="Arial" w:cs="Arial"/>
                      <w:bCs/>
                      <w:iCs/>
                    </w:rPr>
                    <w:t xml:space="preserve">SOLOMON, Michael R. O Comportamento do Consumidor: comprando, possuindo e sendo. São Paulo: Bookman, 2016. </w:t>
                  </w:r>
                </w:p>
                <w:p w14:paraId="6D91B414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C30026" w:rsidRPr="00481184" w14:paraId="54FAA9C8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3F91104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8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50E94AD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Avaliação P</w:t>
                  </w:r>
                  <w:proofErr w:type="gramStart"/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1 :</w:t>
                  </w:r>
                  <w:proofErr w:type="gramEnd"/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 prova teórica</w:t>
                  </w: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6AA2F7" w14:textId="77777777" w:rsidR="00C30026" w:rsidRPr="00481184" w:rsidRDefault="00C30026" w:rsidP="00442765">
                  <w:pPr>
                    <w:spacing w:before="2" w:after="2"/>
                    <w:rPr>
                      <w:rFonts w:ascii="Arial" w:hAnsi="Arial" w:cs="Arial"/>
                      <w:bCs/>
                      <w:iCs/>
                    </w:rPr>
                  </w:pPr>
                </w:p>
              </w:tc>
            </w:tr>
            <w:tr w:rsidR="00C30026" w:rsidRPr="00481184" w14:paraId="1E7E43E5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F504582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5875CA0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Vista de prova e Reapresentação do Plano de Ensino </w:t>
                  </w:r>
                </w:p>
                <w:p w14:paraId="24F93C25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08851F00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O consumidor e o processo de decisão de compra. Como cada </w:t>
                  </w:r>
                  <w:proofErr w:type="gramStart"/>
                  <w:r w:rsidRPr="00481184">
                    <w:rPr>
                      <w:rStyle w:val="nfaseIntensa1"/>
                      <w:rFonts w:ascii="Arial" w:hAnsi="Arial" w:cs="Arial"/>
                      <w:bCs/>
                      <w:i/>
                      <w:iCs/>
                    </w:rPr>
                    <w:t xml:space="preserve">persona </w:t>
                  </w: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 se</w:t>
                  </w:r>
                  <w:proofErr w:type="gramEnd"/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 comporta em relação ao processo de compra. </w:t>
                  </w:r>
                </w:p>
                <w:p w14:paraId="76030861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6D657915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Relação com disciplina Projeto Profissional II</w:t>
                  </w:r>
                </w:p>
                <w:p w14:paraId="68E3009B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679B1C63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9CF940" w14:textId="77777777" w:rsidR="00C30026" w:rsidRPr="00481184" w:rsidRDefault="00C30026" w:rsidP="00442765">
                  <w:pPr>
                    <w:jc w:val="both"/>
                    <w:rPr>
                      <w:rFonts w:ascii="Arial" w:hAnsi="Arial" w:cs="Arial"/>
                      <w:bCs/>
                      <w:iCs/>
                    </w:rPr>
                  </w:pPr>
                  <w:r w:rsidRPr="00481184">
                    <w:rPr>
                      <w:rFonts w:ascii="Arial" w:hAnsi="Arial" w:cs="Arial"/>
                      <w:bCs/>
                      <w:iCs/>
                    </w:rPr>
                    <w:t>LIMEIRA, Tânia Maria Vidigal. Comportamento do consumidor brasileiro. São Paulo: Saraiva, 2009.</w:t>
                  </w:r>
                </w:p>
                <w:p w14:paraId="5512ECAF" w14:textId="77777777" w:rsidR="00C30026" w:rsidRPr="00481184" w:rsidRDefault="00C30026" w:rsidP="00442765">
                  <w:pPr>
                    <w:jc w:val="both"/>
                    <w:rPr>
                      <w:rFonts w:ascii="Arial" w:hAnsi="Arial" w:cs="Arial"/>
                      <w:bCs/>
                      <w:iCs/>
                    </w:rPr>
                  </w:pPr>
                </w:p>
                <w:p w14:paraId="520EC6A5" w14:textId="77777777" w:rsidR="00C30026" w:rsidRPr="00481184" w:rsidRDefault="00C30026" w:rsidP="00442765">
                  <w:pPr>
                    <w:spacing w:before="2" w:after="2"/>
                    <w:rPr>
                      <w:rFonts w:ascii="Arial" w:hAnsi="Arial" w:cs="Arial"/>
                      <w:bCs/>
                      <w:iCs/>
                    </w:rPr>
                  </w:pPr>
                  <w:r w:rsidRPr="00481184">
                    <w:rPr>
                      <w:rFonts w:ascii="Arial" w:hAnsi="Arial" w:cs="Arial"/>
                      <w:bCs/>
                      <w:iCs/>
                    </w:rPr>
                    <w:t xml:space="preserve">SOLOMON, Michael R. O Comportamento do Consumidor: comprando, possuindo e sendo. São Paulo: Bookman, 2016. </w:t>
                  </w:r>
                </w:p>
                <w:p w14:paraId="1BE79650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</w:tc>
            </w:tr>
            <w:tr w:rsidR="00C30026" w:rsidRPr="00481184" w14:paraId="654DCFD7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CFF70F2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lastRenderedPageBreak/>
                    <w:t>10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E9CDC11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O consumidor e o processo de decisão de compra. Como cada </w:t>
                  </w:r>
                  <w:proofErr w:type="gramStart"/>
                  <w:r w:rsidRPr="00481184">
                    <w:rPr>
                      <w:rStyle w:val="nfaseIntensa1"/>
                      <w:rFonts w:ascii="Arial" w:hAnsi="Arial" w:cs="Arial"/>
                      <w:bCs/>
                      <w:i/>
                      <w:iCs/>
                    </w:rPr>
                    <w:t xml:space="preserve">persona </w:t>
                  </w: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 se</w:t>
                  </w:r>
                  <w:proofErr w:type="gramEnd"/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 comporta em relação ao processo de compra. </w:t>
                  </w:r>
                </w:p>
                <w:p w14:paraId="02B33E3D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31675745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Relação com disciplina Projeto Profissional II</w:t>
                  </w:r>
                </w:p>
                <w:p w14:paraId="648BB2E1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5A5726" w14:textId="77777777" w:rsidR="00C30026" w:rsidRPr="00481184" w:rsidRDefault="00C30026" w:rsidP="00442765">
                  <w:pPr>
                    <w:spacing w:before="2" w:after="2"/>
                    <w:rPr>
                      <w:rFonts w:ascii="Arial" w:hAnsi="Arial" w:cs="Arial"/>
                      <w:bCs/>
                      <w:iCs/>
                    </w:rPr>
                  </w:pPr>
                </w:p>
                <w:p w14:paraId="4ACE3ED8" w14:textId="77777777" w:rsidR="00C30026" w:rsidRPr="00481184" w:rsidRDefault="00C30026" w:rsidP="00442765">
                  <w:pPr>
                    <w:spacing w:before="2" w:after="2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  <w:iCs/>
                    </w:rPr>
                    <w:t xml:space="preserve">SOLOMON, Michael R. O Comportamento do Consumidor: comprando, possuindo e sendo. São Paulo: Bookman, 2016. </w:t>
                  </w:r>
                </w:p>
              </w:tc>
            </w:tr>
            <w:tr w:rsidR="00C30026" w:rsidRPr="00481184" w14:paraId="7E561DAD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52B501B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11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03DFAAB" w14:textId="245F5C95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O consumidor organizacional </w:t>
                  </w:r>
                </w:p>
                <w:p w14:paraId="04C6326A" w14:textId="77777777" w:rsidR="00C30026" w:rsidRPr="00481184" w:rsidRDefault="00C30026" w:rsidP="00442765">
                  <w:pPr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Relação com disciplina Projeto Profissional II</w:t>
                  </w:r>
                </w:p>
                <w:p w14:paraId="4288BA24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1259C24F" w14:textId="77777777" w:rsidR="00C30026" w:rsidRPr="00481184" w:rsidRDefault="00C30026" w:rsidP="00442765">
                  <w:pPr>
                    <w:framePr w:hSpace="180" w:wrap="around" w:vAnchor="text" w:hAnchor="page" w:x="932" w:y="80"/>
                    <w:tabs>
                      <w:tab w:val="left" w:pos="1050"/>
                    </w:tabs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801244" w14:textId="77777777" w:rsidR="00C30026" w:rsidRPr="00481184" w:rsidRDefault="00C30026" w:rsidP="00442765">
                  <w:pPr>
                    <w:framePr w:hSpace="180" w:wrap="around" w:vAnchor="text" w:hAnchor="page" w:x="932" w:y="80"/>
                    <w:jc w:val="both"/>
                    <w:rPr>
                      <w:rFonts w:ascii="Arial" w:hAnsi="Arial" w:cs="Arial"/>
                      <w:bCs/>
                      <w:iCs/>
                    </w:rPr>
                  </w:pPr>
                  <w:r w:rsidRPr="00481184">
                    <w:rPr>
                      <w:rFonts w:ascii="Arial" w:hAnsi="Arial" w:cs="Arial"/>
                      <w:bCs/>
                      <w:iCs/>
                    </w:rPr>
                    <w:t>LIMEIRA, Tânia Maria Vidigal. Comportamento do consumidor brasileiro. São Paulo: Saraiva, 2009.</w:t>
                  </w:r>
                </w:p>
                <w:p w14:paraId="04496BB6" w14:textId="77777777" w:rsidR="00C30026" w:rsidRPr="00481184" w:rsidRDefault="00C30026" w:rsidP="00442765">
                  <w:pPr>
                    <w:framePr w:hSpace="180" w:wrap="around" w:vAnchor="text" w:hAnchor="page" w:x="932" w:y="80"/>
                    <w:spacing w:before="2" w:after="2"/>
                    <w:rPr>
                      <w:rFonts w:ascii="Arial" w:hAnsi="Arial" w:cs="Arial"/>
                      <w:bCs/>
                      <w:iCs/>
                    </w:rPr>
                  </w:pPr>
                </w:p>
                <w:p w14:paraId="0FB5D0A7" w14:textId="77777777" w:rsidR="00C30026" w:rsidRPr="00481184" w:rsidRDefault="00C30026" w:rsidP="00442765">
                  <w:pPr>
                    <w:framePr w:hSpace="180" w:wrap="around" w:vAnchor="text" w:hAnchor="page" w:x="932" w:y="80"/>
                    <w:spacing w:before="2" w:after="2"/>
                    <w:rPr>
                      <w:rFonts w:ascii="Arial" w:hAnsi="Arial" w:cs="Arial"/>
                      <w:bCs/>
                      <w:iCs/>
                    </w:rPr>
                  </w:pPr>
                </w:p>
                <w:p w14:paraId="4D125E99" w14:textId="77777777" w:rsidR="00C30026" w:rsidRPr="00481184" w:rsidRDefault="00C30026" w:rsidP="00442765">
                  <w:pPr>
                    <w:framePr w:hSpace="180" w:wrap="around" w:vAnchor="text" w:hAnchor="page" w:x="932" w:y="80"/>
                    <w:spacing w:before="2" w:after="2"/>
                    <w:rPr>
                      <w:rFonts w:ascii="Arial" w:hAnsi="Arial" w:cs="Arial"/>
                      <w:bCs/>
                      <w:iCs/>
                    </w:rPr>
                  </w:pPr>
                  <w:r w:rsidRPr="00481184">
                    <w:rPr>
                      <w:rFonts w:ascii="Arial" w:hAnsi="Arial" w:cs="Arial"/>
                      <w:bCs/>
                      <w:iCs/>
                    </w:rPr>
                    <w:t xml:space="preserve">SOLOMON, Michael R. O Comportamento do Consumidor: comprando, possuindo e sendo. São Paulo: Bookman, 2016. </w:t>
                  </w:r>
                </w:p>
                <w:p w14:paraId="54C3FBCE" w14:textId="77777777" w:rsidR="00C30026" w:rsidRPr="00481184" w:rsidRDefault="00C30026" w:rsidP="00442765">
                  <w:pPr>
                    <w:framePr w:hSpace="180" w:wrap="around" w:vAnchor="text" w:hAnchor="page" w:x="932" w:y="80"/>
                    <w:spacing w:before="2" w:after="2"/>
                    <w:rPr>
                      <w:rFonts w:ascii="Arial" w:hAnsi="Arial" w:cs="Arial"/>
                      <w:bCs/>
                      <w:iCs/>
                    </w:rPr>
                  </w:pPr>
                  <w:r w:rsidRPr="00481184">
                    <w:rPr>
                      <w:rFonts w:ascii="Arial" w:hAnsi="Arial" w:cs="Arial"/>
                      <w:bCs/>
                      <w:iCs/>
                    </w:rPr>
                    <w:t xml:space="preserve">Relatório </w:t>
                  </w:r>
                  <w:proofErr w:type="spellStart"/>
                  <w:r w:rsidRPr="00481184">
                    <w:rPr>
                      <w:rFonts w:ascii="Arial" w:hAnsi="Arial" w:cs="Arial"/>
                      <w:bCs/>
                      <w:iCs/>
                    </w:rPr>
                    <w:t>Euromonitor</w:t>
                  </w:r>
                  <w:proofErr w:type="spellEnd"/>
                  <w:r w:rsidRPr="00481184">
                    <w:rPr>
                      <w:rFonts w:ascii="Arial" w:hAnsi="Arial" w:cs="Arial"/>
                      <w:bCs/>
                      <w:iCs/>
                    </w:rPr>
                    <w:t>.</w:t>
                  </w:r>
                </w:p>
                <w:p w14:paraId="7DA00112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</w:tc>
            </w:tr>
            <w:tr w:rsidR="00C30026" w:rsidRPr="00481184" w14:paraId="1DE46DE0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8BD65B7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12</w:t>
                  </w:r>
                </w:p>
              </w:tc>
              <w:tc>
                <w:tcPr>
                  <w:tcW w:w="38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4F3FEAA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Perfis de consumo (personas) e sua articulação com o processo de compra.</w:t>
                  </w:r>
                </w:p>
                <w:p w14:paraId="3F7D89CA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4E1BCF8B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5FB9C0C0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74245E63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  <w:p w14:paraId="3245F799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Abordagem antropológica do consumo</w:t>
                  </w:r>
                </w:p>
                <w:p w14:paraId="1E6C6DEF" w14:textId="77777777" w:rsidR="00C30026" w:rsidRPr="00481184" w:rsidRDefault="00C30026" w:rsidP="0007104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354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C23BB9" w14:textId="77777777" w:rsidR="00C30026" w:rsidRPr="00481184" w:rsidRDefault="00C30026" w:rsidP="00442765">
                  <w:pPr>
                    <w:framePr w:hSpace="180" w:wrap="around" w:vAnchor="text" w:hAnchor="page" w:x="932" w:y="80"/>
                    <w:spacing w:before="2" w:after="2"/>
                    <w:rPr>
                      <w:rFonts w:ascii="Arial" w:hAnsi="Arial" w:cs="Arial"/>
                      <w:bCs/>
                      <w:iCs/>
                    </w:rPr>
                  </w:pPr>
                </w:p>
                <w:p w14:paraId="7679F023" w14:textId="77777777" w:rsidR="00C30026" w:rsidRPr="00481184" w:rsidRDefault="00C30026" w:rsidP="00442765">
                  <w:pPr>
                    <w:spacing w:before="2" w:after="2"/>
                    <w:rPr>
                      <w:rFonts w:ascii="Arial" w:hAnsi="Arial" w:cs="Arial"/>
                      <w:bCs/>
                      <w:iCs/>
                    </w:rPr>
                  </w:pPr>
                  <w:r w:rsidRPr="00481184">
                    <w:rPr>
                      <w:rFonts w:ascii="Arial" w:hAnsi="Arial" w:cs="Arial"/>
                      <w:bCs/>
                      <w:iCs/>
                    </w:rPr>
                    <w:t xml:space="preserve">SOLOMON, Michael R. O Comportamento do Consumidor: comprando, possuindo e sendo. São Paulo: Bookman, 2016. </w:t>
                  </w:r>
                </w:p>
                <w:p w14:paraId="3EFE56F1" w14:textId="77777777" w:rsidR="00C30026" w:rsidRPr="00481184" w:rsidRDefault="00C30026" w:rsidP="00442765">
                  <w:pPr>
                    <w:spacing w:before="2" w:after="2"/>
                    <w:rPr>
                      <w:rFonts w:ascii="Arial" w:hAnsi="Arial" w:cs="Arial"/>
                      <w:bCs/>
                      <w:iCs/>
                    </w:rPr>
                  </w:pPr>
                </w:p>
                <w:p w14:paraId="3E5A2881" w14:textId="77777777" w:rsidR="00C30026" w:rsidRPr="00481184" w:rsidRDefault="00C30026" w:rsidP="00442765">
                  <w:pPr>
                    <w:jc w:val="both"/>
                    <w:rPr>
                      <w:rFonts w:ascii="Arial" w:hAnsi="Arial" w:cs="Arial"/>
                      <w:bCs/>
                      <w:iCs/>
                    </w:rPr>
                  </w:pPr>
                  <w:r w:rsidRPr="009428C6">
                    <w:rPr>
                      <w:rFonts w:ascii="Arial" w:hAnsi="Arial" w:cs="Arial"/>
                      <w:bCs/>
                      <w:iCs/>
                    </w:rPr>
                    <w:t xml:space="preserve">DOUGLAS, Mary e ISHERWOOD, Baron. </w:t>
                  </w:r>
                  <w:r w:rsidRPr="00481184">
                    <w:rPr>
                      <w:rFonts w:ascii="Arial" w:hAnsi="Arial" w:cs="Arial"/>
                      <w:bCs/>
                      <w:iCs/>
                    </w:rPr>
                    <w:t xml:space="preserve">O mundo dos bens: para uma antropologia do consumo. Rio de Janeiro: Ed da UFRJ, 2013. </w:t>
                  </w:r>
                </w:p>
                <w:p w14:paraId="23D0A53F" w14:textId="77777777" w:rsidR="00C30026" w:rsidRPr="00481184" w:rsidRDefault="00C30026" w:rsidP="00442765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  <w:p w14:paraId="01CC83AE" w14:textId="13DDEFD1" w:rsidR="00C30026" w:rsidRPr="00481184" w:rsidRDefault="0007104E" w:rsidP="0007104E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  <w:iCs/>
                    </w:rPr>
                    <w:t>M</w:t>
                  </w:r>
                  <w:r w:rsidR="00C30026" w:rsidRPr="00481184">
                    <w:rPr>
                      <w:rFonts w:ascii="Arial" w:hAnsi="Arial" w:cs="Arial"/>
                      <w:bCs/>
                      <w:iCs/>
                    </w:rPr>
                    <w:t xml:space="preserve">ILLER, Daniel. Teoria das compras: o que orienta as escolhas dos consumidores. São Paulo: Nobel, 2002.   </w:t>
                  </w:r>
                </w:p>
              </w:tc>
            </w:tr>
            <w:tr w:rsidR="00C30026" w:rsidRPr="00481184" w14:paraId="4D9D4F85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F57DEAD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Style w:val="nfaseIntensa1"/>
                      <w:rFonts w:ascii="Arial" w:hAnsi="Arial" w:cs="Arial"/>
                      <w:bCs/>
                      <w:i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13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9067B73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 xml:space="preserve">Avaliação P2: Apresentação dos grupos.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BAB423" w14:textId="77777777" w:rsidR="00C30026" w:rsidRPr="00481184" w:rsidRDefault="00C30026" w:rsidP="00442765">
                  <w:pPr>
                    <w:framePr w:hSpace="180" w:wrap="around" w:vAnchor="text" w:hAnchor="page" w:x="932" w:y="80"/>
                    <w:jc w:val="both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C30026" w:rsidRPr="00481184" w14:paraId="742A83DC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70092FC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14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C139613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Vista avaliação dos trabalhos. Revisão para substitutiva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715082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</w:p>
              </w:tc>
            </w:tr>
            <w:tr w:rsidR="00C30026" w:rsidRPr="00481184" w14:paraId="2589053B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E1179D9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15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1537787" w14:textId="3432FE27" w:rsidR="00C30026" w:rsidRPr="00481184" w:rsidRDefault="00C30026" w:rsidP="0007104E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Prova substitutiva (teórica)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1B834D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Conteúdo bibliográfico do semestre</w:t>
                  </w:r>
                </w:p>
              </w:tc>
            </w:tr>
            <w:tr w:rsidR="00C30026" w:rsidRPr="00481184" w14:paraId="3D67B2CD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49A5D43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lastRenderedPageBreak/>
                    <w:t>16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0F888FE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Vista de prova e instruções P. Final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AC2DD9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C30026" w:rsidRPr="00481184" w14:paraId="322CB629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E434707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17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608A83F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Prova Final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2B1E0E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Conteúdo bibliográfico do semestre</w:t>
                  </w:r>
                </w:p>
              </w:tc>
            </w:tr>
            <w:tr w:rsidR="00C30026" w:rsidRPr="00481184" w14:paraId="6AD547EA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85509C6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18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164EAAF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Vista de prova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8C4238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C30026" w:rsidRPr="00481184" w14:paraId="1752C1B6" w14:textId="77777777" w:rsidTr="00442765">
              <w:trPr>
                <w:jc w:val="center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334D997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48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481184">
                    <w:rPr>
                      <w:rFonts w:ascii="Arial" w:hAnsi="Arial" w:cs="Arial"/>
                      <w:bCs/>
                    </w:rPr>
                    <w:t>19</w:t>
                  </w:r>
                </w:p>
              </w:tc>
              <w:tc>
                <w:tcPr>
                  <w:tcW w:w="3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D8C39D0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Style w:val="nfaseIntensa1"/>
                      <w:rFonts w:ascii="Arial" w:hAnsi="Arial" w:cs="Arial"/>
                      <w:bCs/>
                    </w:rPr>
                  </w:pPr>
                  <w:r w:rsidRPr="00481184">
                    <w:rPr>
                      <w:rStyle w:val="nfaseIntensa1"/>
                      <w:rFonts w:ascii="Arial" w:hAnsi="Arial" w:cs="Arial"/>
                      <w:bCs/>
                    </w:rPr>
                    <w:t>Encerramento do curso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92D71A" w14:textId="77777777" w:rsidR="00C30026" w:rsidRPr="00481184" w:rsidRDefault="00C30026" w:rsidP="00442765">
                  <w:pPr>
                    <w:framePr w:hSpace="180" w:wrap="around" w:vAnchor="text" w:hAnchor="page" w:x="932" w:y="80"/>
                    <w:snapToGrid w:val="0"/>
                    <w:spacing w:line="200" w:lineRule="atLeast"/>
                    <w:rPr>
                      <w:rFonts w:ascii="Arial" w:hAnsi="Arial" w:cs="Arial"/>
                      <w:bCs/>
                    </w:rPr>
                  </w:pPr>
                </w:p>
              </w:tc>
            </w:tr>
          </w:tbl>
          <w:p w14:paraId="5CDE1E9C" w14:textId="77777777" w:rsidR="00C30026" w:rsidRPr="00481184" w:rsidRDefault="00C30026" w:rsidP="00442765">
            <w:pPr>
              <w:spacing w:line="360" w:lineRule="auto"/>
              <w:jc w:val="both"/>
              <w:rPr>
                <w:rStyle w:val="Nmerodepgina"/>
                <w:rFonts w:ascii="Arial" w:hAnsi="Arial" w:cs="Arial"/>
                <w:bCs/>
                <w:i/>
                <w:iCs/>
              </w:rPr>
            </w:pPr>
          </w:p>
        </w:tc>
      </w:tr>
      <w:tr w:rsidR="00C30026" w:rsidRPr="00481184" w14:paraId="14AA5610" w14:textId="77777777" w:rsidTr="00442765">
        <w:trPr>
          <w:trHeight w:val="1314"/>
        </w:trPr>
        <w:tc>
          <w:tcPr>
            <w:tcW w:w="969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C485" w14:textId="77777777" w:rsidR="00C30026" w:rsidRPr="00481184" w:rsidRDefault="00C30026" w:rsidP="00442765">
            <w:pPr>
              <w:spacing w:line="360" w:lineRule="auto"/>
              <w:jc w:val="both"/>
              <w:rPr>
                <w:rStyle w:val="Nmerodepgina"/>
                <w:rFonts w:ascii="Calibri" w:hAnsi="Calibri"/>
                <w:bCs/>
                <w:sz w:val="24"/>
                <w:szCs w:val="24"/>
              </w:rPr>
            </w:pPr>
            <w:r w:rsidRPr="00481184">
              <w:rPr>
                <w:rStyle w:val="Nmerodepgina"/>
                <w:rFonts w:ascii="Calibri" w:hAnsi="Calibri"/>
                <w:bCs/>
                <w:sz w:val="24"/>
                <w:szCs w:val="24"/>
              </w:rPr>
              <w:lastRenderedPageBreak/>
              <w:t>Instrumentos Avaliativos</w:t>
            </w:r>
          </w:p>
          <w:p w14:paraId="4857F244" w14:textId="77777777" w:rsidR="00C30026" w:rsidRPr="00481184" w:rsidRDefault="00C30026" w:rsidP="00442765">
            <w:pPr>
              <w:spacing w:line="360" w:lineRule="auto"/>
              <w:jc w:val="both"/>
              <w:rPr>
                <w:rStyle w:val="Nmerodepgina"/>
                <w:rFonts w:ascii="Calibri" w:hAnsi="Calibri"/>
                <w:bCs/>
                <w:sz w:val="24"/>
                <w:szCs w:val="24"/>
              </w:rPr>
            </w:pPr>
            <w:r w:rsidRPr="00481184">
              <w:rPr>
                <w:rStyle w:val="Nmerodepgina"/>
                <w:rFonts w:ascii="Calibri" w:hAnsi="Calibri"/>
                <w:bCs/>
                <w:sz w:val="24"/>
                <w:szCs w:val="24"/>
              </w:rPr>
              <w:t>N1 – Prova Teórica Individual (10,0)</w:t>
            </w:r>
          </w:p>
          <w:p w14:paraId="70F5ED45" w14:textId="77777777" w:rsidR="00C30026" w:rsidRPr="00481184" w:rsidRDefault="00C30026" w:rsidP="0007104E">
            <w:pPr>
              <w:spacing w:line="240" w:lineRule="auto"/>
              <w:jc w:val="both"/>
              <w:rPr>
                <w:rStyle w:val="Nmerodepgina"/>
                <w:rFonts w:ascii="Arial" w:hAnsi="Arial" w:cs="Arial"/>
                <w:bCs/>
                <w:i/>
                <w:iCs/>
              </w:rPr>
            </w:pPr>
            <w:r w:rsidRPr="00481184">
              <w:rPr>
                <w:rStyle w:val="Nmerodepgina"/>
                <w:rFonts w:ascii="Calibri" w:hAnsi="Calibri"/>
                <w:bCs/>
                <w:sz w:val="24"/>
                <w:szCs w:val="24"/>
              </w:rPr>
              <w:t>N2 -  Avaliação em grupo: construção de personas (perfil de consumidores) e  suas atitudes em cada etapa do processo de compra(10,0)</w:t>
            </w:r>
          </w:p>
          <w:p w14:paraId="7EF265A9" w14:textId="77777777" w:rsidR="0007104E" w:rsidRDefault="0007104E" w:rsidP="00442765">
            <w:pPr>
              <w:spacing w:line="360" w:lineRule="auto"/>
              <w:jc w:val="both"/>
              <w:rPr>
                <w:rStyle w:val="Nmerodepgina"/>
                <w:rFonts w:ascii="Arial" w:hAnsi="Arial" w:cs="Arial"/>
                <w:bCs/>
                <w:i/>
                <w:iCs/>
              </w:rPr>
            </w:pPr>
          </w:p>
          <w:p w14:paraId="04B11685" w14:textId="3A9B9D68" w:rsidR="00C30026" w:rsidRPr="00481184" w:rsidRDefault="00C30026" w:rsidP="00442765">
            <w:pPr>
              <w:spacing w:line="360" w:lineRule="auto"/>
              <w:jc w:val="both"/>
              <w:rPr>
                <w:rStyle w:val="Nmerodepgina"/>
                <w:rFonts w:ascii="Arial" w:eastAsia="Calibri" w:hAnsi="Arial" w:cs="Arial"/>
                <w:bCs/>
                <w:i/>
                <w:iCs/>
              </w:rPr>
            </w:pPr>
            <w:r w:rsidRPr="00481184">
              <w:rPr>
                <w:rStyle w:val="Nmerodepgina"/>
                <w:rFonts w:ascii="Arial" w:hAnsi="Arial" w:cs="Arial"/>
                <w:bCs/>
                <w:i/>
                <w:iCs/>
              </w:rPr>
              <w:t>Bibliografia Básica:</w:t>
            </w:r>
          </w:p>
          <w:p w14:paraId="18B9B047" w14:textId="77777777" w:rsidR="00C30026" w:rsidRPr="00481184" w:rsidRDefault="00C30026" w:rsidP="0044276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481184">
              <w:rPr>
                <w:rStyle w:val="Nmerodepgina"/>
                <w:rFonts w:ascii="Arial" w:hAnsi="Arial" w:cs="Arial"/>
                <w:bCs/>
                <w:iCs/>
              </w:rPr>
              <w:t>LIPOVETSKY, Gilles. A felicidade paradoxal</w:t>
            </w:r>
            <w:r w:rsidRPr="00481184">
              <w:rPr>
                <w:rFonts w:ascii="Arial" w:hAnsi="Arial" w:cs="Arial"/>
                <w:bCs/>
              </w:rPr>
              <w:t>. Ensaio sobre a sociedade de hiperconsumo. São Paulo: Companhia das Letras, 2007.</w:t>
            </w:r>
          </w:p>
          <w:p w14:paraId="26AC63F8" w14:textId="77777777" w:rsidR="00C30026" w:rsidRPr="00481184" w:rsidRDefault="00C30026" w:rsidP="00442765">
            <w:pPr>
              <w:jc w:val="both"/>
              <w:rPr>
                <w:rStyle w:val="Nmerodepgina"/>
                <w:rFonts w:ascii="Arial" w:hAnsi="Arial" w:cs="Arial"/>
                <w:bCs/>
                <w:iCs/>
              </w:rPr>
            </w:pPr>
            <w:r w:rsidRPr="00481184">
              <w:rPr>
                <w:rStyle w:val="Nmerodepgina"/>
                <w:rFonts w:ascii="Arial" w:hAnsi="Arial" w:cs="Arial"/>
                <w:bCs/>
                <w:iCs/>
              </w:rPr>
              <w:t>MILLER, Daniel. Teoria das Compras: o que orienta as escolhas dos consumidores. São Paulo: Ed Nobel, 2002.</w:t>
            </w:r>
          </w:p>
          <w:p w14:paraId="3E83E235" w14:textId="77777777" w:rsidR="00C30026" w:rsidRPr="00481184" w:rsidRDefault="00C30026" w:rsidP="00442765">
            <w:pPr>
              <w:spacing w:before="2" w:after="2"/>
              <w:rPr>
                <w:rFonts w:ascii="Arial" w:hAnsi="Arial" w:cs="Arial"/>
                <w:bCs/>
                <w:iCs/>
              </w:rPr>
            </w:pPr>
            <w:r w:rsidRPr="00481184">
              <w:rPr>
                <w:rFonts w:ascii="Arial" w:hAnsi="Arial" w:cs="Arial"/>
                <w:bCs/>
                <w:iCs/>
              </w:rPr>
              <w:t xml:space="preserve">SOLOMON, Michael R. O Comportamento do Consumidor: comprando, possuindo e sendo. São Paulo: Bookman, 2014. </w:t>
            </w:r>
          </w:p>
          <w:p w14:paraId="2244F0DC" w14:textId="77777777" w:rsidR="0007104E" w:rsidRDefault="0007104E" w:rsidP="00442765">
            <w:pPr>
              <w:spacing w:line="360" w:lineRule="auto"/>
              <w:jc w:val="both"/>
              <w:rPr>
                <w:rStyle w:val="Nmerodepgina"/>
                <w:rFonts w:ascii="Calibri" w:hAnsi="Calibri"/>
                <w:bCs/>
                <w:i/>
                <w:iCs/>
                <w:sz w:val="24"/>
                <w:szCs w:val="24"/>
              </w:rPr>
            </w:pPr>
          </w:p>
          <w:p w14:paraId="1843859C" w14:textId="5DAF1EFE" w:rsidR="00C30026" w:rsidRPr="00481184" w:rsidRDefault="00C30026" w:rsidP="00442765">
            <w:pPr>
              <w:spacing w:line="360" w:lineRule="auto"/>
              <w:jc w:val="both"/>
              <w:rPr>
                <w:rStyle w:val="Nmerodepgina"/>
                <w:rFonts w:ascii="Calibri" w:hAnsi="Calibri"/>
                <w:bCs/>
                <w:i/>
                <w:iCs/>
                <w:sz w:val="24"/>
                <w:szCs w:val="24"/>
              </w:rPr>
            </w:pPr>
            <w:r w:rsidRPr="00481184">
              <w:rPr>
                <w:rStyle w:val="Nmerodepgina"/>
                <w:rFonts w:ascii="Calibri" w:hAnsi="Calibri"/>
                <w:bCs/>
                <w:i/>
                <w:iCs/>
                <w:sz w:val="24"/>
                <w:szCs w:val="24"/>
              </w:rPr>
              <w:t>Bibliografia Complementar:</w:t>
            </w:r>
          </w:p>
          <w:p w14:paraId="7169775A" w14:textId="3E6F8966" w:rsidR="00C30026" w:rsidRPr="00481184" w:rsidRDefault="00C30026" w:rsidP="0007104E">
            <w:pPr>
              <w:spacing w:line="240" w:lineRule="auto"/>
              <w:jc w:val="both"/>
              <w:rPr>
                <w:rFonts w:ascii="Calibri" w:hAnsi="Calibri"/>
                <w:bCs/>
                <w:sz w:val="24"/>
                <w:szCs w:val="24"/>
              </w:rPr>
            </w:pPr>
            <w:r w:rsidRPr="00481184">
              <w:rPr>
                <w:rFonts w:ascii="Calibri" w:hAnsi="Calibri"/>
                <w:bCs/>
                <w:sz w:val="24"/>
                <w:szCs w:val="24"/>
              </w:rPr>
              <w:t xml:space="preserve">BAUMAN, </w:t>
            </w:r>
            <w:proofErr w:type="spellStart"/>
            <w:r w:rsidRPr="00481184">
              <w:rPr>
                <w:rFonts w:ascii="Calibri" w:hAnsi="Calibri"/>
                <w:bCs/>
                <w:sz w:val="24"/>
                <w:szCs w:val="24"/>
              </w:rPr>
              <w:t>Zigmund</w:t>
            </w:r>
            <w:proofErr w:type="spellEnd"/>
            <w:r w:rsidRPr="00481184">
              <w:rPr>
                <w:rFonts w:ascii="Calibri" w:hAnsi="Calibri"/>
                <w:bCs/>
                <w:sz w:val="24"/>
                <w:szCs w:val="24"/>
              </w:rPr>
              <w:t>. Vida para consumo: a transformação das pessoas em mercadorias. Rio de Janeiro: Jorge Zahar Ed. 2008.</w:t>
            </w:r>
          </w:p>
          <w:p w14:paraId="7614B50C" w14:textId="77777777" w:rsidR="00C30026" w:rsidRPr="00481184" w:rsidRDefault="00C30026" w:rsidP="0007104E">
            <w:pPr>
              <w:spacing w:line="240" w:lineRule="auto"/>
              <w:jc w:val="both"/>
              <w:rPr>
                <w:rFonts w:ascii="Calibri" w:hAnsi="Calibri"/>
                <w:bCs/>
                <w:iCs/>
                <w:sz w:val="24"/>
                <w:szCs w:val="24"/>
              </w:rPr>
            </w:pPr>
            <w:r w:rsidRPr="00481184">
              <w:rPr>
                <w:rFonts w:ascii="Calibri" w:hAnsi="Calibri"/>
                <w:bCs/>
                <w:iCs/>
                <w:sz w:val="24"/>
                <w:szCs w:val="24"/>
              </w:rPr>
              <w:t xml:space="preserve">DOUGLAS, Mary e ISHERWOOD, Baron. O mundo dos bens: para uma antropologia do consumo. Rio de Janeiro: Ed da UFRJ, 2013. </w:t>
            </w:r>
          </w:p>
          <w:p w14:paraId="13728938" w14:textId="77777777" w:rsidR="00C30026" w:rsidRPr="00481184" w:rsidRDefault="00C30026" w:rsidP="0007104E">
            <w:pPr>
              <w:snapToGrid w:val="0"/>
              <w:spacing w:line="240" w:lineRule="auto"/>
              <w:rPr>
                <w:rFonts w:ascii="Calibri" w:hAnsi="Calibri"/>
                <w:bCs/>
                <w:iCs/>
                <w:color w:val="000000" w:themeColor="text1"/>
                <w:sz w:val="24"/>
                <w:szCs w:val="24"/>
              </w:rPr>
            </w:pPr>
            <w:r w:rsidRPr="00481184">
              <w:rPr>
                <w:rStyle w:val="nfaseIntensa1"/>
                <w:rFonts w:ascii="Arial" w:hAnsi="Arial" w:cs="Arial"/>
                <w:bCs/>
                <w:color w:val="000000" w:themeColor="text1"/>
              </w:rPr>
              <w:t xml:space="preserve">FONTELLE, </w:t>
            </w:r>
            <w:proofErr w:type="spellStart"/>
            <w:r w:rsidRPr="00481184">
              <w:rPr>
                <w:rStyle w:val="nfaseIntensa1"/>
                <w:rFonts w:ascii="Arial" w:hAnsi="Arial" w:cs="Arial"/>
                <w:bCs/>
                <w:color w:val="000000" w:themeColor="text1"/>
              </w:rPr>
              <w:t>Isleide</w:t>
            </w:r>
            <w:proofErr w:type="spellEnd"/>
            <w:r w:rsidRPr="00481184">
              <w:rPr>
                <w:rStyle w:val="nfaseIntensa1"/>
                <w:rFonts w:ascii="Arial" w:hAnsi="Arial" w:cs="Arial"/>
                <w:bCs/>
                <w:color w:val="000000" w:themeColor="text1"/>
              </w:rPr>
              <w:t xml:space="preserve"> A. Cultura do consumo. Fundamentos e formas contemporâneas. São Paulo: Editora FGV, 2017.</w:t>
            </w:r>
            <w:r w:rsidRPr="00481184">
              <w:rPr>
                <w:rFonts w:ascii="Calibri" w:hAnsi="Calibri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2C06E690" w14:textId="77777777" w:rsidR="00C30026" w:rsidRPr="00481184" w:rsidRDefault="00C30026" w:rsidP="0007104E">
            <w:pPr>
              <w:spacing w:line="240" w:lineRule="auto"/>
              <w:jc w:val="both"/>
              <w:rPr>
                <w:rFonts w:ascii="Calibri" w:hAnsi="Calibri"/>
                <w:bCs/>
                <w:iCs/>
                <w:sz w:val="24"/>
                <w:szCs w:val="24"/>
              </w:rPr>
            </w:pPr>
            <w:r w:rsidRPr="00481184">
              <w:rPr>
                <w:rFonts w:ascii="Calibri" w:hAnsi="Calibri"/>
                <w:bCs/>
                <w:iCs/>
                <w:sz w:val="24"/>
                <w:szCs w:val="24"/>
              </w:rPr>
              <w:t>LIMEIRA, Tânia Maria Vidigal. Comportamento do consumidor brasileiro. São Paulo: Saraiva, 2009.</w:t>
            </w:r>
          </w:p>
          <w:p w14:paraId="1FC7E527" w14:textId="56A237BA" w:rsidR="00C30026" w:rsidRPr="00481184" w:rsidRDefault="00C30026" w:rsidP="0007104E">
            <w:pPr>
              <w:spacing w:line="240" w:lineRule="auto"/>
              <w:jc w:val="both"/>
              <w:rPr>
                <w:rFonts w:ascii="Calibri" w:hAnsi="Calibri"/>
                <w:bCs/>
                <w:sz w:val="24"/>
                <w:szCs w:val="24"/>
              </w:rPr>
            </w:pPr>
            <w:r w:rsidRPr="00481184">
              <w:rPr>
                <w:rFonts w:ascii="Calibri" w:hAnsi="Calibri"/>
                <w:bCs/>
                <w:iCs/>
                <w:sz w:val="24"/>
                <w:szCs w:val="24"/>
              </w:rPr>
              <w:t xml:space="preserve">MILLER, Daniel. Teoria das compras: o que orienta as escolhas dos consumidores. São Paulo: Nobel, 2002.   </w:t>
            </w:r>
          </w:p>
          <w:p w14:paraId="52AEBD8B" w14:textId="77777777" w:rsidR="00C30026" w:rsidRPr="00481184" w:rsidRDefault="00C30026" w:rsidP="0007104E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481184">
              <w:rPr>
                <w:rFonts w:ascii="Calibri" w:hAnsi="Calibri"/>
                <w:bCs/>
                <w:iCs/>
                <w:sz w:val="24"/>
                <w:szCs w:val="24"/>
              </w:rPr>
              <w:t>SAMARA, Beatriz dos Santos. MORSCH, Marco Aurélio. Comportamento do Consumidor: conceitos e casos. São Paulo: Prentice Hall, 2005.</w:t>
            </w:r>
            <w:r w:rsidRPr="00481184">
              <w:rPr>
                <w:rFonts w:ascii="Arial" w:hAnsi="Arial" w:cs="Arial"/>
                <w:bCs/>
              </w:rPr>
              <w:t xml:space="preserve"> </w:t>
            </w:r>
          </w:p>
        </w:tc>
      </w:tr>
    </w:tbl>
    <w:p w14:paraId="681ACCA6" w14:textId="77777777" w:rsidR="00290400" w:rsidRDefault="00290400" w:rsidP="0007104E"/>
    <w:sectPr w:rsidR="00290400">
      <w:headerReference w:type="default" r:id="rId6"/>
      <w:footerReference w:type="default" r:id="rId7"/>
      <w:pgSz w:w="11900" w:h="16840"/>
      <w:pgMar w:top="1959" w:right="1134" w:bottom="1361" w:left="1276" w:header="426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FF329" w14:textId="77777777" w:rsidR="00263AB6" w:rsidRDefault="00263AB6" w:rsidP="0007104E">
      <w:pPr>
        <w:spacing w:after="0" w:line="240" w:lineRule="auto"/>
      </w:pPr>
      <w:r>
        <w:separator/>
      </w:r>
    </w:p>
  </w:endnote>
  <w:endnote w:type="continuationSeparator" w:id="0">
    <w:p w14:paraId="35CDFE3F" w14:textId="77777777" w:rsidR="00263AB6" w:rsidRDefault="00263AB6" w:rsidP="00071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6680101"/>
      <w:docPartObj>
        <w:docPartGallery w:val="Page Numbers (Bottom of Page)"/>
        <w:docPartUnique/>
      </w:docPartObj>
    </w:sdtPr>
    <w:sdtEndPr/>
    <w:sdtContent>
      <w:p w14:paraId="52B8AD04" w14:textId="77777777" w:rsidR="001A288E" w:rsidRDefault="00190F9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41AE5">
          <w:rPr>
            <w:noProof/>
            <w:lang w:val="pt-BR"/>
          </w:rPr>
          <w:t>9</w:t>
        </w:r>
        <w:r>
          <w:fldChar w:fldCharType="end"/>
        </w:r>
      </w:p>
    </w:sdtContent>
  </w:sdt>
  <w:p w14:paraId="11D265C5" w14:textId="77777777" w:rsidR="001A288E" w:rsidRDefault="00EB6C03">
    <w:pPr>
      <w:pStyle w:val="Cabealhoe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D0AB8" w14:textId="77777777" w:rsidR="00263AB6" w:rsidRDefault="00263AB6" w:rsidP="0007104E">
      <w:pPr>
        <w:spacing w:after="0" w:line="240" w:lineRule="auto"/>
      </w:pPr>
      <w:r>
        <w:separator/>
      </w:r>
    </w:p>
  </w:footnote>
  <w:footnote w:type="continuationSeparator" w:id="0">
    <w:p w14:paraId="72AD8EF8" w14:textId="77777777" w:rsidR="00263AB6" w:rsidRDefault="00263AB6" w:rsidP="00071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A9541" w14:textId="77777777" w:rsidR="001A288E" w:rsidRDefault="00190F98" w:rsidP="00556A35">
    <w:pPr>
      <w:pStyle w:val="Cabealho"/>
      <w:spacing w:before="440"/>
      <w:ind w:firstLine="1134"/>
      <w:rPr>
        <w:rFonts w:ascii="Arial" w:hAnsi="Arial" w:cs="Arial"/>
        <w:b/>
        <w:bCs/>
      </w:rPr>
    </w:pPr>
    <w:r w:rsidRPr="00290A05">
      <w:rPr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6EBF7595" wp14:editId="420ED601">
          <wp:simplePos x="0" y="0"/>
          <wp:positionH relativeFrom="column">
            <wp:posOffset>635</wp:posOffset>
          </wp:positionH>
          <wp:positionV relativeFrom="paragraph">
            <wp:posOffset>-137160</wp:posOffset>
          </wp:positionV>
          <wp:extent cx="2030095" cy="579755"/>
          <wp:effectExtent l="0" t="0" r="8255" b="0"/>
          <wp:wrapNone/>
          <wp:docPr id="2" name="Imagem 2" descr="Marca_Universidade1_Vermelh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_Universidade1_Vermelha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A05">
      <w:rPr>
        <w:rFonts w:ascii="Arial" w:hAnsi="Arial" w:cs="Arial"/>
        <w:b/>
        <w:bCs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34CE63" wp14:editId="5ADE86A0">
              <wp:simplePos x="0" y="0"/>
              <wp:positionH relativeFrom="column">
                <wp:posOffset>21590</wp:posOffset>
              </wp:positionH>
              <wp:positionV relativeFrom="paragraph">
                <wp:posOffset>563245</wp:posOffset>
              </wp:positionV>
              <wp:extent cx="5919470" cy="635"/>
              <wp:effectExtent l="12065" t="10795" r="12065" b="7620"/>
              <wp:wrapNone/>
              <wp:docPr id="1" name="Conector de Seta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947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B3A3FE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1.7pt;margin-top:44.35pt;width:466.1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" strokecolor="red" strokeweight="1pt"/>
          </w:pict>
        </mc:Fallback>
      </mc:AlternateContent>
    </w:r>
    <w:r>
      <w:rPr>
        <w:rFonts w:ascii="Arial" w:hAnsi="Arial" w:cs="Arial"/>
        <w:b/>
        <w:bCs/>
      </w:rPr>
      <w:t>Centro de Comunicação e Letras – Curso de Publicidade e Propaganda</w:t>
    </w:r>
  </w:p>
  <w:p w14:paraId="1D8CCCD6" w14:textId="77777777" w:rsidR="001A288E" w:rsidRPr="00290A05" w:rsidRDefault="00EB6C03" w:rsidP="00556A35">
    <w:pPr>
      <w:pStyle w:val="Cabealho"/>
      <w:spacing w:before="440"/>
      <w:ind w:firstLine="1134"/>
      <w:rPr>
        <w:rFonts w:ascii="Arial" w:hAnsi="Arial" w:cs="Arial"/>
        <w:b/>
        <w:bCs/>
      </w:rPr>
    </w:pPr>
  </w:p>
  <w:p w14:paraId="3D9AE8A3" w14:textId="77777777" w:rsidR="001A288E" w:rsidRPr="00556A35" w:rsidRDefault="00EB6C03" w:rsidP="00556A3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026"/>
    <w:rsid w:val="0007104E"/>
    <w:rsid w:val="00190F98"/>
    <w:rsid w:val="00263AB6"/>
    <w:rsid w:val="00290400"/>
    <w:rsid w:val="003A7BE9"/>
    <w:rsid w:val="00C30026"/>
    <w:rsid w:val="00EB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142674"/>
  <w15:chartTrackingRefBased/>
  <w15:docId w15:val="{63D6D5B4-0B27-49F5-813B-C51EFA88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link w:val="CabealhoChar"/>
    <w:rsid w:val="00C30026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419"/>
        <w:tab w:val="right" w:pos="8838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character" w:customStyle="1" w:styleId="CabealhoChar">
    <w:name w:val="Cabeçalho Char"/>
    <w:basedOn w:val="Fontepargpadro"/>
    <w:link w:val="Cabealho"/>
    <w:rsid w:val="00C30026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character" w:styleId="Nmerodepgina">
    <w:name w:val="page number"/>
    <w:uiPriority w:val="99"/>
    <w:rsid w:val="00C30026"/>
    <w:rPr>
      <w:lang w:val="pt-PT"/>
    </w:rPr>
  </w:style>
  <w:style w:type="paragraph" w:customStyle="1" w:styleId="CabealhoeRodap">
    <w:name w:val="Cabeçalho e Rodapé"/>
    <w:rsid w:val="00C3002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bdr w:val="nil"/>
    </w:rPr>
  </w:style>
  <w:style w:type="paragraph" w:styleId="Rodap">
    <w:name w:val="footer"/>
    <w:basedOn w:val="Normal"/>
    <w:link w:val="RodapChar"/>
    <w:uiPriority w:val="99"/>
    <w:unhideWhenUsed/>
    <w:rsid w:val="00C30026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character" w:customStyle="1" w:styleId="RodapChar">
    <w:name w:val="Rodapé Char"/>
    <w:basedOn w:val="Fontepargpadro"/>
    <w:link w:val="Rodap"/>
    <w:uiPriority w:val="99"/>
    <w:rsid w:val="00C30026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pt-PT"/>
    </w:rPr>
  </w:style>
  <w:style w:type="character" w:customStyle="1" w:styleId="nfaseIntensa1">
    <w:name w:val="Ênfase Intensa1"/>
    <w:rsid w:val="00C30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6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1013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Mitraud</dc:creator>
  <cp:keywords/>
  <dc:description/>
  <cp:lastModifiedBy>DANIELA SACUCHI AMERENO</cp:lastModifiedBy>
  <cp:revision>2</cp:revision>
  <dcterms:created xsi:type="dcterms:W3CDTF">2020-02-11T19:10:00Z</dcterms:created>
  <dcterms:modified xsi:type="dcterms:W3CDTF">2020-02-11T19:10:00Z</dcterms:modified>
</cp:coreProperties>
</file>